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4A1AB36E" w:rsidR="001E6E54" w:rsidRPr="003A70DB" w:rsidRDefault="00F0555F" w:rsidP="008A655F">
      <w:pPr>
        <w:jc w:val="both"/>
        <w:rPr>
          <w:rFonts w:ascii="Garamond" w:eastAsia="Times New Roman" w:hAnsi="Garamond" w:cs="Times New Roman"/>
          <w:sz w:val="26"/>
          <w:szCs w:val="26"/>
        </w:rPr>
      </w:pPr>
      <w:r>
        <w:rPr>
          <w:rFonts w:ascii="Garamond" w:eastAsia="Times New Roman" w:hAnsi="Garamond" w:cs="Times New Roman"/>
          <w:i/>
          <w:sz w:val="26"/>
          <w:szCs w:val="26"/>
        </w:rPr>
        <w:t>Night Rooms</w:t>
      </w:r>
      <w:r w:rsidR="008A655F" w:rsidRPr="003A70DB">
        <w:rPr>
          <w:rFonts w:ascii="Garamond" w:eastAsia="Times New Roman" w:hAnsi="Garamond" w:cs="Times New Roman"/>
          <w:sz w:val="26"/>
          <w:szCs w:val="26"/>
        </w:rPr>
        <w:t>,</w:t>
      </w:r>
      <w:r w:rsidR="008A655F" w:rsidRPr="003A70DB">
        <w:rPr>
          <w:rFonts w:ascii="Garamond" w:eastAsia="Times New Roman" w:hAnsi="Garamond" w:cs="Times New Roman"/>
          <w:i/>
          <w:sz w:val="26"/>
          <w:szCs w:val="26"/>
        </w:rPr>
        <w:t xml:space="preserve"> </w:t>
      </w:r>
      <w:r w:rsidR="008A655F" w:rsidRPr="003A70DB">
        <w:rPr>
          <w:rFonts w:ascii="Garamond" w:eastAsia="Times New Roman" w:hAnsi="Garamond" w:cs="Times New Roman"/>
          <w:sz w:val="26"/>
          <w:szCs w:val="26"/>
        </w:rPr>
        <w:t xml:space="preserve">by </w:t>
      </w:r>
      <w:r>
        <w:rPr>
          <w:rFonts w:ascii="Garamond" w:eastAsia="Times New Roman" w:hAnsi="Garamond" w:cs="Times New Roman"/>
          <w:sz w:val="26"/>
          <w:szCs w:val="26"/>
        </w:rPr>
        <w:t xml:space="preserve">Gina Nutt </w:t>
      </w:r>
      <w:r>
        <w:rPr>
          <w:rFonts w:ascii="Garamond" w:eastAsia="Times New Roman" w:hAnsi="Garamond" w:cs="Times New Roman"/>
          <w:sz w:val="26"/>
          <w:szCs w:val="26"/>
        </w:rPr>
        <w:tab/>
      </w:r>
      <w:r>
        <w:rPr>
          <w:rFonts w:ascii="Garamond" w:eastAsia="Times New Roman" w:hAnsi="Garamond" w:cs="Times New Roman"/>
          <w:sz w:val="26"/>
          <w:szCs w:val="26"/>
        </w:rPr>
        <w:tab/>
      </w:r>
      <w:r>
        <w:rPr>
          <w:rFonts w:ascii="Garamond" w:eastAsia="Times New Roman" w:hAnsi="Garamond" w:cs="Times New Roman"/>
          <w:sz w:val="26"/>
          <w:szCs w:val="26"/>
        </w:rPr>
        <w:tab/>
      </w:r>
      <w:r>
        <w:rPr>
          <w:rFonts w:ascii="Garamond" w:eastAsia="Times New Roman" w:hAnsi="Garamond" w:cs="Times New Roman"/>
          <w:sz w:val="26"/>
          <w:szCs w:val="26"/>
        </w:rPr>
        <w:tab/>
      </w:r>
      <w:r>
        <w:rPr>
          <w:rFonts w:ascii="Garamond" w:eastAsia="Times New Roman" w:hAnsi="Garamond" w:cs="Times New Roman"/>
          <w:sz w:val="26"/>
          <w:szCs w:val="26"/>
        </w:rPr>
        <w:tab/>
      </w:r>
      <w:r>
        <w:rPr>
          <w:rFonts w:ascii="Garamond" w:eastAsia="Times New Roman" w:hAnsi="Garamond" w:cs="Times New Roman"/>
          <w:sz w:val="26"/>
          <w:szCs w:val="26"/>
        </w:rPr>
        <w:tab/>
      </w:r>
      <w:r w:rsidR="00F17818">
        <w:rPr>
          <w:rFonts w:ascii="Garamond" w:eastAsia="Times New Roman" w:hAnsi="Garamond" w:cs="Times New Roman"/>
          <w:sz w:val="26"/>
          <w:szCs w:val="26"/>
        </w:rPr>
        <w:t xml:space="preserve">              </w:t>
      </w:r>
      <w:r>
        <w:rPr>
          <w:rFonts w:ascii="Garamond" w:eastAsia="Times New Roman" w:hAnsi="Garamond" w:cs="Times New Roman"/>
          <w:sz w:val="26"/>
          <w:szCs w:val="26"/>
        </w:rPr>
        <w:t>rev. by Mia Alvarez</w:t>
      </w:r>
    </w:p>
    <w:p w14:paraId="00000003" w14:textId="65D9A393" w:rsidR="001E6E54" w:rsidRPr="003A70DB" w:rsidRDefault="00F0555F" w:rsidP="008A655F">
      <w:pPr>
        <w:jc w:val="both"/>
        <w:rPr>
          <w:rFonts w:ascii="Garamond" w:eastAsia="Times New Roman" w:hAnsi="Garamond" w:cs="Times New Roman"/>
          <w:sz w:val="26"/>
          <w:szCs w:val="26"/>
        </w:rPr>
      </w:pPr>
      <w:r>
        <w:rPr>
          <w:rFonts w:ascii="Garamond" w:eastAsia="Times New Roman" w:hAnsi="Garamond" w:cs="Times New Roman"/>
          <w:sz w:val="26"/>
          <w:szCs w:val="26"/>
        </w:rPr>
        <w:t>Two Dollar Radio</w:t>
      </w:r>
    </w:p>
    <w:p w14:paraId="00000004" w14:textId="77777777" w:rsidR="001E6E54" w:rsidRPr="003A70DB" w:rsidRDefault="001E6E54" w:rsidP="008A655F">
      <w:pPr>
        <w:jc w:val="both"/>
        <w:rPr>
          <w:rFonts w:ascii="Garamond" w:eastAsia="Times New Roman" w:hAnsi="Garamond" w:cs="Times New Roman"/>
          <w:sz w:val="26"/>
          <w:szCs w:val="26"/>
        </w:rPr>
      </w:pPr>
    </w:p>
    <w:p w14:paraId="00000006" w14:textId="77777777" w:rsidR="001E6E54" w:rsidRPr="003A70DB" w:rsidRDefault="001E6E54" w:rsidP="008A655F">
      <w:pPr>
        <w:jc w:val="both"/>
        <w:rPr>
          <w:rFonts w:ascii="Garamond" w:eastAsia="Times New Roman" w:hAnsi="Garamond" w:cs="Times New Roman"/>
          <w:sz w:val="26"/>
          <w:szCs w:val="26"/>
        </w:rPr>
      </w:pPr>
    </w:p>
    <w:p w14:paraId="00000014" w14:textId="476F60C6" w:rsidR="001E6E54" w:rsidRDefault="00F17818" w:rsidP="00F0555F">
      <w:pPr>
        <w:jc w:val="both"/>
        <w:rPr>
          <w:rFonts w:ascii="Garamond" w:eastAsia="Times New Roman" w:hAnsi="Garamond" w:cs="Times New Roman"/>
          <w:sz w:val="26"/>
          <w:szCs w:val="26"/>
        </w:rPr>
      </w:pPr>
      <w:r>
        <w:rPr>
          <w:rFonts w:ascii="Garamond" w:eastAsia="Times New Roman" w:hAnsi="Garamond" w:cs="Times New Roman"/>
          <w:sz w:val="26"/>
          <w:szCs w:val="26"/>
        </w:rPr>
        <w:t xml:space="preserve">Gina Nutt’s collection of personal essays, entitled </w:t>
      </w:r>
      <w:r>
        <w:rPr>
          <w:rFonts w:ascii="Garamond" w:eastAsia="Times New Roman" w:hAnsi="Garamond" w:cs="Times New Roman"/>
          <w:i/>
          <w:sz w:val="26"/>
          <w:szCs w:val="26"/>
        </w:rPr>
        <w:t>Night Rooms</w:t>
      </w:r>
      <w:r>
        <w:rPr>
          <w:rFonts w:ascii="Garamond" w:eastAsia="Times New Roman" w:hAnsi="Garamond" w:cs="Times New Roman"/>
          <w:sz w:val="26"/>
          <w:szCs w:val="26"/>
        </w:rPr>
        <w:t xml:space="preserve">, </w:t>
      </w:r>
      <w:r w:rsidR="001D672A">
        <w:rPr>
          <w:rFonts w:ascii="Garamond" w:eastAsia="Times New Roman" w:hAnsi="Garamond" w:cs="Times New Roman"/>
          <w:sz w:val="26"/>
          <w:szCs w:val="26"/>
        </w:rPr>
        <w:t xml:space="preserve">explores themes of life and death, </w:t>
      </w:r>
      <w:r w:rsidR="00424501">
        <w:rPr>
          <w:rFonts w:ascii="Garamond" w:eastAsia="Times New Roman" w:hAnsi="Garamond" w:cs="Times New Roman"/>
          <w:sz w:val="26"/>
          <w:szCs w:val="26"/>
        </w:rPr>
        <w:t xml:space="preserve">anxiety, depression, suicide, grief, and survival. Fragmentary, poetic, and necessarily intimate, </w:t>
      </w:r>
      <w:r w:rsidR="00295F70">
        <w:rPr>
          <w:rFonts w:ascii="Garamond" w:eastAsia="Times New Roman" w:hAnsi="Garamond" w:cs="Times New Roman"/>
          <w:sz w:val="26"/>
          <w:szCs w:val="26"/>
        </w:rPr>
        <w:t>the book weaves together personal experiences</w:t>
      </w:r>
      <w:r w:rsidR="0070232F">
        <w:rPr>
          <w:rFonts w:ascii="Garamond" w:eastAsia="Times New Roman" w:hAnsi="Garamond" w:cs="Times New Roman"/>
          <w:sz w:val="26"/>
          <w:szCs w:val="26"/>
        </w:rPr>
        <w:t xml:space="preserve"> of the author</w:t>
      </w:r>
      <w:r w:rsidR="00295F70">
        <w:rPr>
          <w:rFonts w:ascii="Garamond" w:eastAsia="Times New Roman" w:hAnsi="Garamond" w:cs="Times New Roman"/>
          <w:sz w:val="26"/>
          <w:szCs w:val="26"/>
        </w:rPr>
        <w:t xml:space="preserve">, pertinent research (the etymology of words like “grief” and anxiety”, </w:t>
      </w:r>
      <w:r w:rsidR="0070232F">
        <w:rPr>
          <w:rFonts w:ascii="Garamond" w:eastAsia="Times New Roman" w:hAnsi="Garamond" w:cs="Times New Roman"/>
          <w:sz w:val="26"/>
          <w:szCs w:val="26"/>
        </w:rPr>
        <w:t xml:space="preserve">excerpts from other essays and poetry, the history of Nutt’s hometown, etc.), and images from horror films to meditate on these topics. </w:t>
      </w:r>
      <w:r w:rsidR="005F621B">
        <w:rPr>
          <w:rFonts w:ascii="Garamond" w:eastAsia="Times New Roman" w:hAnsi="Garamond" w:cs="Times New Roman"/>
          <w:sz w:val="26"/>
          <w:szCs w:val="26"/>
        </w:rPr>
        <w:t>Gina Nutt is the author of one other book, a poetry collection</w:t>
      </w:r>
      <w:r w:rsidR="002D202F">
        <w:rPr>
          <w:rFonts w:ascii="Garamond" w:eastAsia="Times New Roman" w:hAnsi="Garamond" w:cs="Times New Roman"/>
          <w:sz w:val="26"/>
          <w:szCs w:val="26"/>
        </w:rPr>
        <w:t xml:space="preserve"> </w:t>
      </w:r>
      <w:r w:rsidR="007800BC">
        <w:rPr>
          <w:rFonts w:ascii="Garamond" w:eastAsia="Times New Roman" w:hAnsi="Garamond" w:cs="Times New Roman"/>
          <w:sz w:val="26"/>
          <w:szCs w:val="26"/>
        </w:rPr>
        <w:t>by the title</w:t>
      </w:r>
      <w:r w:rsidR="002D202F">
        <w:rPr>
          <w:rFonts w:ascii="Garamond" w:eastAsia="Times New Roman" w:hAnsi="Garamond" w:cs="Times New Roman"/>
          <w:sz w:val="26"/>
          <w:szCs w:val="26"/>
        </w:rPr>
        <w:t xml:space="preserve"> </w:t>
      </w:r>
      <w:r w:rsidR="002D202F">
        <w:rPr>
          <w:rFonts w:ascii="Garamond" w:eastAsia="Times New Roman" w:hAnsi="Garamond" w:cs="Times New Roman"/>
          <w:i/>
          <w:sz w:val="26"/>
          <w:szCs w:val="26"/>
        </w:rPr>
        <w:t>Wilderness Champion</w:t>
      </w:r>
      <w:r w:rsidR="005F621B">
        <w:rPr>
          <w:rFonts w:ascii="Garamond" w:eastAsia="Times New Roman" w:hAnsi="Garamond" w:cs="Times New Roman"/>
          <w:sz w:val="26"/>
          <w:szCs w:val="26"/>
        </w:rPr>
        <w:t xml:space="preserve">, and her poetic style is readily observable in </w:t>
      </w:r>
      <w:r w:rsidR="005F621B">
        <w:rPr>
          <w:rFonts w:ascii="Garamond" w:eastAsia="Times New Roman" w:hAnsi="Garamond" w:cs="Times New Roman"/>
          <w:i/>
          <w:sz w:val="26"/>
          <w:szCs w:val="26"/>
        </w:rPr>
        <w:t>Night Rooms</w:t>
      </w:r>
      <w:r w:rsidR="00BF211E">
        <w:rPr>
          <w:rFonts w:ascii="Garamond" w:eastAsia="Times New Roman" w:hAnsi="Garamond" w:cs="Times New Roman"/>
          <w:sz w:val="26"/>
          <w:szCs w:val="26"/>
        </w:rPr>
        <w:t>.</w:t>
      </w:r>
      <w:r w:rsidR="0060455E">
        <w:rPr>
          <w:rFonts w:ascii="Garamond" w:eastAsia="Times New Roman" w:hAnsi="Garamond" w:cs="Times New Roman"/>
          <w:sz w:val="26"/>
          <w:szCs w:val="26"/>
        </w:rPr>
        <w:t xml:space="preserve"> </w:t>
      </w:r>
      <w:r w:rsidR="00280A54">
        <w:rPr>
          <w:rFonts w:ascii="Garamond" w:eastAsia="Times New Roman" w:hAnsi="Garamond" w:cs="Times New Roman"/>
          <w:sz w:val="26"/>
          <w:szCs w:val="26"/>
        </w:rPr>
        <w:t xml:space="preserve">The inherent poeticism of the work, as well as its </w:t>
      </w:r>
      <w:r w:rsidR="002E3B64">
        <w:rPr>
          <w:rFonts w:ascii="Garamond" w:eastAsia="Times New Roman" w:hAnsi="Garamond" w:cs="Times New Roman"/>
          <w:sz w:val="26"/>
          <w:szCs w:val="26"/>
        </w:rPr>
        <w:t xml:space="preserve">emotional honesty and profundity, </w:t>
      </w:r>
      <w:r w:rsidR="00B57205">
        <w:rPr>
          <w:rFonts w:ascii="Garamond" w:eastAsia="Times New Roman" w:hAnsi="Garamond" w:cs="Times New Roman"/>
          <w:sz w:val="26"/>
          <w:szCs w:val="26"/>
        </w:rPr>
        <w:t>unique structure and researc</w:t>
      </w:r>
      <w:r w:rsidR="000E1B39">
        <w:rPr>
          <w:rFonts w:ascii="Garamond" w:eastAsia="Times New Roman" w:hAnsi="Garamond" w:cs="Times New Roman"/>
          <w:sz w:val="26"/>
          <w:szCs w:val="26"/>
        </w:rPr>
        <w:t xml:space="preserve">h, and </w:t>
      </w:r>
      <w:r w:rsidR="00335ED9">
        <w:rPr>
          <w:rFonts w:ascii="Garamond" w:eastAsia="Times New Roman" w:hAnsi="Garamond" w:cs="Times New Roman"/>
          <w:sz w:val="26"/>
          <w:szCs w:val="26"/>
        </w:rPr>
        <w:t xml:space="preserve">universal themes, </w:t>
      </w:r>
      <w:r w:rsidR="00274E49">
        <w:rPr>
          <w:rFonts w:ascii="Garamond" w:eastAsia="Times New Roman" w:hAnsi="Garamond" w:cs="Times New Roman"/>
          <w:sz w:val="26"/>
          <w:szCs w:val="26"/>
        </w:rPr>
        <w:t>lend the book its singularity and make for an altogether enjoyable read.</w:t>
      </w:r>
    </w:p>
    <w:p w14:paraId="36E0C7D6" w14:textId="02954C4A" w:rsidR="00C56765" w:rsidRDefault="00951D57" w:rsidP="00F0555F">
      <w:pPr>
        <w:jc w:val="both"/>
        <w:rPr>
          <w:rFonts w:ascii="Garamond" w:eastAsia="Times New Roman" w:hAnsi="Garamond" w:cs="Times New Roman"/>
          <w:sz w:val="26"/>
          <w:szCs w:val="26"/>
        </w:rPr>
      </w:pPr>
      <w:r>
        <w:rPr>
          <w:rFonts w:ascii="Garamond" w:eastAsia="Times New Roman" w:hAnsi="Garamond" w:cs="Times New Roman"/>
          <w:sz w:val="26"/>
          <w:szCs w:val="26"/>
        </w:rPr>
        <w:tab/>
      </w:r>
      <w:r w:rsidR="00326F93">
        <w:rPr>
          <w:rFonts w:ascii="Garamond" w:eastAsia="Times New Roman" w:hAnsi="Garamond" w:cs="Times New Roman"/>
          <w:sz w:val="26"/>
          <w:szCs w:val="26"/>
        </w:rPr>
        <w:t xml:space="preserve">The horror trope which Nutt most frequently references is the “final girl”—that is, the one who survives at the end. </w:t>
      </w:r>
      <w:r w:rsidR="00E200BB">
        <w:rPr>
          <w:rFonts w:ascii="Garamond" w:eastAsia="Times New Roman" w:hAnsi="Garamond" w:cs="Times New Roman"/>
          <w:sz w:val="26"/>
          <w:szCs w:val="26"/>
        </w:rPr>
        <w:t xml:space="preserve">Nutt implies that she, in a way, is a “final girl”, </w:t>
      </w:r>
      <w:r w:rsidR="00746088">
        <w:rPr>
          <w:rFonts w:ascii="Garamond" w:eastAsia="Times New Roman" w:hAnsi="Garamond" w:cs="Times New Roman"/>
          <w:sz w:val="26"/>
          <w:szCs w:val="26"/>
        </w:rPr>
        <w:t xml:space="preserve">having thus far survived depression and anxiety, loss and grief, most recently the death of her father-in-law. </w:t>
      </w:r>
      <w:r w:rsidR="00C57D6D">
        <w:rPr>
          <w:rFonts w:ascii="Garamond" w:eastAsia="Times New Roman" w:hAnsi="Garamond" w:cs="Times New Roman"/>
          <w:sz w:val="26"/>
          <w:szCs w:val="26"/>
        </w:rPr>
        <w:t xml:space="preserve">But survival is ongoing, even mundane. </w:t>
      </w:r>
      <w:r w:rsidR="00197393">
        <w:rPr>
          <w:rFonts w:ascii="Garamond" w:eastAsia="Times New Roman" w:hAnsi="Garamond" w:cs="Times New Roman"/>
          <w:sz w:val="26"/>
          <w:szCs w:val="26"/>
        </w:rPr>
        <w:t>“Survival”, she writes, “may have less to do with strength and bravery and more to do wi</w:t>
      </w:r>
      <w:r w:rsidR="00754457">
        <w:rPr>
          <w:rFonts w:ascii="Garamond" w:eastAsia="Times New Roman" w:hAnsi="Garamond" w:cs="Times New Roman"/>
          <w:sz w:val="26"/>
          <w:szCs w:val="26"/>
        </w:rPr>
        <w:t>th tenderness and vulnerability</w:t>
      </w:r>
      <w:r w:rsidR="00197393">
        <w:rPr>
          <w:rFonts w:ascii="Garamond" w:eastAsia="Times New Roman" w:hAnsi="Garamond" w:cs="Times New Roman"/>
          <w:sz w:val="26"/>
          <w:szCs w:val="26"/>
        </w:rPr>
        <w:t>”</w:t>
      </w:r>
      <w:r w:rsidR="002D195A">
        <w:rPr>
          <w:rFonts w:ascii="Garamond" w:eastAsia="Times New Roman" w:hAnsi="Garamond" w:cs="Times New Roman"/>
          <w:sz w:val="26"/>
          <w:szCs w:val="26"/>
        </w:rPr>
        <w:t xml:space="preserve"> </w:t>
      </w:r>
      <w:r w:rsidR="00754457">
        <w:rPr>
          <w:rFonts w:ascii="Garamond" w:eastAsia="Times New Roman" w:hAnsi="Garamond" w:cs="Times New Roman"/>
          <w:sz w:val="26"/>
          <w:szCs w:val="26"/>
        </w:rPr>
        <w:t xml:space="preserve">(Nutt 133). </w:t>
      </w:r>
      <w:r w:rsidR="002D195A">
        <w:rPr>
          <w:rFonts w:ascii="Garamond" w:eastAsia="Times New Roman" w:hAnsi="Garamond" w:cs="Times New Roman"/>
          <w:sz w:val="26"/>
          <w:szCs w:val="26"/>
        </w:rPr>
        <w:t>Nutt’s es</w:t>
      </w:r>
      <w:r w:rsidR="004676C1">
        <w:rPr>
          <w:rFonts w:ascii="Garamond" w:eastAsia="Times New Roman" w:hAnsi="Garamond" w:cs="Times New Roman"/>
          <w:sz w:val="26"/>
          <w:szCs w:val="26"/>
        </w:rPr>
        <w:t xml:space="preserve">says are extremely vulnerable, and vulnerability cultivates tenderness, in this case between writer and reader. Reading </w:t>
      </w:r>
      <w:r w:rsidR="004676C1">
        <w:rPr>
          <w:rFonts w:ascii="Garamond" w:eastAsia="Times New Roman" w:hAnsi="Garamond" w:cs="Times New Roman"/>
          <w:i/>
          <w:sz w:val="26"/>
          <w:szCs w:val="26"/>
        </w:rPr>
        <w:t xml:space="preserve">Night Rooms </w:t>
      </w:r>
      <w:r w:rsidR="004676C1">
        <w:rPr>
          <w:rFonts w:ascii="Garamond" w:eastAsia="Times New Roman" w:hAnsi="Garamond" w:cs="Times New Roman"/>
          <w:sz w:val="26"/>
          <w:szCs w:val="26"/>
        </w:rPr>
        <w:t xml:space="preserve">feels like </w:t>
      </w:r>
      <w:r w:rsidR="009A1DDD">
        <w:rPr>
          <w:rFonts w:ascii="Garamond" w:eastAsia="Times New Roman" w:hAnsi="Garamond" w:cs="Times New Roman"/>
          <w:sz w:val="26"/>
          <w:szCs w:val="26"/>
        </w:rPr>
        <w:t>a late-</w:t>
      </w:r>
      <w:r w:rsidR="0012677D">
        <w:rPr>
          <w:rFonts w:ascii="Garamond" w:eastAsia="Times New Roman" w:hAnsi="Garamond" w:cs="Times New Roman"/>
          <w:sz w:val="26"/>
          <w:szCs w:val="26"/>
        </w:rPr>
        <w:t xml:space="preserve">night </w:t>
      </w:r>
      <w:r w:rsidR="0012677D" w:rsidRPr="0012677D">
        <w:rPr>
          <w:rFonts w:ascii="Garamond" w:hAnsi="Garamond"/>
          <w:color w:val="202124"/>
          <w:sz w:val="26"/>
          <w:szCs w:val="26"/>
          <w:shd w:val="clear" w:color="auto" w:fill="FFFFFF"/>
        </w:rPr>
        <w:t>tête-à-tête</w:t>
      </w:r>
      <w:r w:rsidR="0012677D">
        <w:rPr>
          <w:rFonts w:ascii="Garamond" w:hAnsi="Garamond"/>
          <w:color w:val="202124"/>
          <w:sz w:val="26"/>
          <w:szCs w:val="26"/>
          <w:shd w:val="clear" w:color="auto" w:fill="FFFFFF"/>
        </w:rPr>
        <w:t xml:space="preserve"> </w:t>
      </w:r>
      <w:r w:rsidR="0012677D">
        <w:rPr>
          <w:rFonts w:ascii="Garamond" w:eastAsia="Times New Roman" w:hAnsi="Garamond" w:cs="Times New Roman"/>
          <w:sz w:val="26"/>
          <w:szCs w:val="26"/>
        </w:rPr>
        <w:t>with a friend, like bein</w:t>
      </w:r>
      <w:r w:rsidR="00EB667E">
        <w:rPr>
          <w:rFonts w:ascii="Garamond" w:eastAsia="Times New Roman" w:hAnsi="Garamond" w:cs="Times New Roman"/>
          <w:sz w:val="26"/>
          <w:szCs w:val="26"/>
        </w:rPr>
        <w:t xml:space="preserve">g told something in confidence. </w:t>
      </w:r>
    </w:p>
    <w:p w14:paraId="198BE8B6" w14:textId="530661BF" w:rsidR="00951D57" w:rsidRDefault="00EB667E" w:rsidP="00C56765">
      <w:pPr>
        <w:ind w:firstLine="720"/>
        <w:jc w:val="both"/>
        <w:rPr>
          <w:rFonts w:ascii="Garamond" w:eastAsia="Times New Roman" w:hAnsi="Garamond" w:cs="Times New Roman"/>
          <w:sz w:val="26"/>
          <w:szCs w:val="26"/>
        </w:rPr>
      </w:pPr>
      <w:r>
        <w:rPr>
          <w:rFonts w:ascii="Garamond" w:eastAsia="Times New Roman" w:hAnsi="Garamond" w:cs="Times New Roman"/>
          <w:sz w:val="26"/>
          <w:szCs w:val="26"/>
        </w:rPr>
        <w:t>The most vulnerable moments are perhaps when she asks questions:</w:t>
      </w:r>
    </w:p>
    <w:p w14:paraId="01C0820F" w14:textId="2EB2A702" w:rsidR="00EB667E" w:rsidRDefault="00EB667E" w:rsidP="00EB667E">
      <w:pPr>
        <w:ind w:left="720"/>
        <w:jc w:val="both"/>
        <w:rPr>
          <w:rFonts w:ascii="Garamond" w:hAnsi="Garamond"/>
          <w:sz w:val="26"/>
          <w:szCs w:val="26"/>
        </w:rPr>
      </w:pPr>
      <w:r w:rsidRPr="00EB667E">
        <w:rPr>
          <w:rFonts w:ascii="Garamond" w:hAnsi="Garamond"/>
          <w:sz w:val="26"/>
          <w:szCs w:val="26"/>
        </w:rPr>
        <w:t xml:space="preserve">Are my feelings old feelings?...Is each sadness a new sadness or a new way to feel sad about the same thing? Is </w:t>
      </w:r>
      <w:r w:rsidRPr="00EB667E">
        <w:rPr>
          <w:rFonts w:ascii="Garamond" w:hAnsi="Garamond"/>
          <w:i/>
          <w:sz w:val="26"/>
          <w:szCs w:val="26"/>
        </w:rPr>
        <w:t>sadness</w:t>
      </w:r>
      <w:r w:rsidRPr="00EB667E">
        <w:rPr>
          <w:rFonts w:ascii="Garamond" w:hAnsi="Garamond"/>
          <w:sz w:val="26"/>
          <w:szCs w:val="26"/>
        </w:rPr>
        <w:t xml:space="preserve"> the right word and how much of it knits with worry and fear? Is my sadness about anything? Must sadness connect to a specific moment or experience for the feeling to matter?</w:t>
      </w:r>
      <w:r w:rsidR="00754457">
        <w:rPr>
          <w:rFonts w:ascii="Garamond" w:hAnsi="Garamond"/>
          <w:sz w:val="26"/>
          <w:szCs w:val="26"/>
        </w:rPr>
        <w:t xml:space="preserve"> (Nutt 139)</w:t>
      </w:r>
    </w:p>
    <w:p w14:paraId="6523CCC1" w14:textId="1C200A1C" w:rsidR="0008283E" w:rsidRDefault="009E5D7B" w:rsidP="0008283E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This passage, composed entirely of open-ended questions, is deeply </w:t>
      </w:r>
      <w:r w:rsidR="00927F3D">
        <w:rPr>
          <w:rFonts w:ascii="Garamond" w:hAnsi="Garamond"/>
          <w:sz w:val="26"/>
          <w:szCs w:val="26"/>
        </w:rPr>
        <w:t xml:space="preserve">vulnerable, but it is also universal. </w:t>
      </w:r>
      <w:r w:rsidR="00807838">
        <w:rPr>
          <w:rFonts w:ascii="Garamond" w:hAnsi="Garamond"/>
          <w:sz w:val="26"/>
          <w:szCs w:val="26"/>
        </w:rPr>
        <w:t xml:space="preserve">Readers will have likely asked themselves similar questions. The question, “is my sadness about anything?”, and the subsequent question, </w:t>
      </w:r>
      <w:r w:rsidR="00807838" w:rsidRPr="00807838">
        <w:rPr>
          <w:rFonts w:ascii="Garamond" w:hAnsi="Garamond"/>
          <w:i/>
          <w:sz w:val="26"/>
          <w:szCs w:val="26"/>
        </w:rPr>
        <w:t>does that matter</w:t>
      </w:r>
      <w:r w:rsidR="00807838">
        <w:rPr>
          <w:rFonts w:ascii="Garamond" w:hAnsi="Garamond"/>
          <w:sz w:val="26"/>
          <w:szCs w:val="26"/>
        </w:rPr>
        <w:t xml:space="preserve">, </w:t>
      </w:r>
      <w:r w:rsidR="00EF3D5D">
        <w:rPr>
          <w:rFonts w:ascii="Garamond" w:hAnsi="Garamond"/>
          <w:sz w:val="26"/>
          <w:szCs w:val="26"/>
        </w:rPr>
        <w:t>are likely to be familiar to anyone who has suffered from—and survived—depression.</w:t>
      </w:r>
      <w:r w:rsidR="003D15A3">
        <w:rPr>
          <w:rFonts w:ascii="Garamond" w:hAnsi="Garamond"/>
          <w:sz w:val="26"/>
          <w:szCs w:val="26"/>
        </w:rPr>
        <w:t xml:space="preserve"> In another essay, Nutt describes </w:t>
      </w:r>
      <w:r w:rsidR="00E227CF">
        <w:rPr>
          <w:rFonts w:ascii="Garamond" w:hAnsi="Garamond"/>
          <w:sz w:val="26"/>
          <w:szCs w:val="26"/>
        </w:rPr>
        <w:t>depression</w:t>
      </w:r>
      <w:r w:rsidR="00353272">
        <w:rPr>
          <w:rFonts w:ascii="Garamond" w:hAnsi="Garamond"/>
          <w:sz w:val="26"/>
          <w:szCs w:val="26"/>
        </w:rPr>
        <w:t xml:space="preserve"> and grief</w:t>
      </w:r>
      <w:r w:rsidR="00E227CF">
        <w:rPr>
          <w:rFonts w:ascii="Garamond" w:hAnsi="Garamond"/>
          <w:sz w:val="26"/>
          <w:szCs w:val="26"/>
        </w:rPr>
        <w:t>:</w:t>
      </w:r>
    </w:p>
    <w:p w14:paraId="2A5F413A" w14:textId="514E885F" w:rsidR="00E227CF" w:rsidRDefault="00353272" w:rsidP="00353272">
      <w:pPr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“</w:t>
      </w:r>
      <w:r w:rsidR="00B534CC">
        <w:rPr>
          <w:rFonts w:ascii="Garamond" w:hAnsi="Garamond"/>
          <w:sz w:val="26"/>
          <w:szCs w:val="26"/>
        </w:rPr>
        <w:t>A</w:t>
      </w:r>
      <w:r w:rsidRPr="00353272">
        <w:rPr>
          <w:rFonts w:ascii="Garamond" w:hAnsi="Garamond"/>
          <w:sz w:val="26"/>
          <w:szCs w:val="26"/>
        </w:rPr>
        <w:t>n all-encompassing ache. A numb, expansive void</w:t>
      </w:r>
      <w:r w:rsidR="00B534CC">
        <w:rPr>
          <w:rFonts w:ascii="Garamond" w:hAnsi="Garamond"/>
          <w:sz w:val="26"/>
          <w:szCs w:val="26"/>
        </w:rPr>
        <w:t xml:space="preserve">. </w:t>
      </w:r>
      <w:r w:rsidRPr="00353272">
        <w:rPr>
          <w:rFonts w:ascii="Garamond" w:hAnsi="Garamond"/>
          <w:sz w:val="26"/>
          <w:szCs w:val="26"/>
        </w:rPr>
        <w:t>A never-quite-full-enough-ness, not always an emptiness. What can feel like a low E on a piano, held for an ongoing time</w:t>
      </w:r>
      <w:r w:rsidR="00B534CC">
        <w:rPr>
          <w:rFonts w:ascii="Garamond" w:hAnsi="Garamond"/>
          <w:sz w:val="26"/>
          <w:szCs w:val="26"/>
        </w:rPr>
        <w:t>…</w:t>
      </w:r>
      <w:r w:rsidRPr="00353272">
        <w:rPr>
          <w:rFonts w:ascii="Garamond" w:hAnsi="Garamond"/>
          <w:sz w:val="26"/>
          <w:szCs w:val="26"/>
        </w:rPr>
        <w:t>”</w:t>
      </w:r>
      <w:r w:rsidR="00754457">
        <w:rPr>
          <w:rFonts w:ascii="Garamond" w:hAnsi="Garamond"/>
          <w:sz w:val="26"/>
          <w:szCs w:val="26"/>
        </w:rPr>
        <w:t xml:space="preserve"> (Nutt 138).</w:t>
      </w:r>
    </w:p>
    <w:p w14:paraId="0C1B0C96" w14:textId="0D0B3A83" w:rsidR="00E30061" w:rsidRDefault="00B5066D" w:rsidP="00E30061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Here</w:t>
      </w:r>
      <w:r w:rsidR="0097280D">
        <w:rPr>
          <w:rFonts w:ascii="Garamond" w:hAnsi="Garamond"/>
          <w:sz w:val="26"/>
          <w:szCs w:val="26"/>
        </w:rPr>
        <w:t xml:space="preserve"> we may again observe vulnerability and universality, but also Nutt’s writing style as a poet</w:t>
      </w:r>
      <w:r w:rsidR="00971019">
        <w:rPr>
          <w:rFonts w:ascii="Garamond" w:hAnsi="Garamond"/>
          <w:sz w:val="26"/>
          <w:szCs w:val="26"/>
        </w:rPr>
        <w:t xml:space="preserve">. </w:t>
      </w:r>
      <w:r w:rsidR="00D93DC3">
        <w:rPr>
          <w:rFonts w:ascii="Garamond" w:hAnsi="Garamond"/>
          <w:sz w:val="26"/>
          <w:szCs w:val="26"/>
        </w:rPr>
        <w:t>The sentences are short and fragmentary, each evokin</w:t>
      </w:r>
      <w:r w:rsidR="00E30061">
        <w:rPr>
          <w:rFonts w:ascii="Garamond" w:hAnsi="Garamond"/>
          <w:sz w:val="26"/>
          <w:szCs w:val="26"/>
        </w:rPr>
        <w:t>g a vivid image and/or feeling.</w:t>
      </w:r>
    </w:p>
    <w:p w14:paraId="7A8A527F" w14:textId="65F5BB9E" w:rsidR="00973F07" w:rsidRDefault="00E30061" w:rsidP="00973F0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  <w:t>Many of the images</w:t>
      </w:r>
      <w:r w:rsidR="005A2153">
        <w:rPr>
          <w:rFonts w:ascii="Garamond" w:hAnsi="Garamond"/>
          <w:sz w:val="26"/>
          <w:szCs w:val="26"/>
        </w:rPr>
        <w:t xml:space="preserve"> evoked in </w:t>
      </w:r>
      <w:r w:rsidR="005A2153">
        <w:rPr>
          <w:rFonts w:ascii="Garamond" w:hAnsi="Garamond"/>
          <w:i/>
          <w:sz w:val="26"/>
          <w:szCs w:val="26"/>
        </w:rPr>
        <w:t xml:space="preserve">Night Rooms </w:t>
      </w:r>
      <w:r w:rsidR="005A2153" w:rsidRPr="005A2153">
        <w:rPr>
          <w:rFonts w:ascii="Garamond" w:hAnsi="Garamond"/>
          <w:sz w:val="26"/>
          <w:szCs w:val="26"/>
        </w:rPr>
        <w:t>are</w:t>
      </w:r>
      <w:r w:rsidR="006F5E8E">
        <w:rPr>
          <w:rFonts w:ascii="Garamond" w:hAnsi="Garamond"/>
          <w:sz w:val="26"/>
          <w:szCs w:val="26"/>
        </w:rPr>
        <w:t xml:space="preserve"> from horror movies—</w:t>
      </w:r>
      <w:r w:rsidR="006F5E8E">
        <w:rPr>
          <w:rFonts w:ascii="Garamond" w:hAnsi="Garamond"/>
          <w:i/>
          <w:sz w:val="26"/>
          <w:szCs w:val="26"/>
        </w:rPr>
        <w:t>Jaws</w:t>
      </w:r>
      <w:r w:rsidR="006F5E8E">
        <w:rPr>
          <w:rFonts w:ascii="Garamond" w:hAnsi="Garamond"/>
          <w:sz w:val="26"/>
          <w:szCs w:val="26"/>
        </w:rPr>
        <w:t xml:space="preserve">, </w:t>
      </w:r>
      <w:r w:rsidR="006F5E8E">
        <w:rPr>
          <w:rFonts w:ascii="Garamond" w:hAnsi="Garamond"/>
          <w:i/>
          <w:sz w:val="26"/>
          <w:szCs w:val="26"/>
        </w:rPr>
        <w:t>Poltergeist</w:t>
      </w:r>
      <w:r w:rsidR="006F5E8E">
        <w:rPr>
          <w:rFonts w:ascii="Garamond" w:hAnsi="Garamond"/>
          <w:sz w:val="26"/>
          <w:szCs w:val="26"/>
        </w:rPr>
        <w:t xml:space="preserve">, </w:t>
      </w:r>
      <w:r w:rsidR="006F5E8E">
        <w:rPr>
          <w:rFonts w:ascii="Garamond" w:hAnsi="Garamond"/>
          <w:i/>
          <w:sz w:val="26"/>
          <w:szCs w:val="26"/>
        </w:rPr>
        <w:t>A Nightmare on Elm Street</w:t>
      </w:r>
      <w:r w:rsidR="006F5E8E">
        <w:rPr>
          <w:rFonts w:ascii="Garamond" w:hAnsi="Garamond"/>
          <w:sz w:val="26"/>
          <w:szCs w:val="26"/>
        </w:rPr>
        <w:t xml:space="preserve">, to name just a few. </w:t>
      </w:r>
      <w:r w:rsidR="00713267">
        <w:rPr>
          <w:rFonts w:ascii="Garamond" w:hAnsi="Garamond"/>
          <w:sz w:val="26"/>
          <w:szCs w:val="26"/>
        </w:rPr>
        <w:t xml:space="preserve">The parallelism between Nutt’s real life </w:t>
      </w:r>
      <w:r w:rsidR="00713267">
        <w:rPr>
          <w:rFonts w:ascii="Garamond" w:hAnsi="Garamond"/>
          <w:sz w:val="26"/>
          <w:szCs w:val="26"/>
        </w:rPr>
        <w:lastRenderedPageBreak/>
        <w:t xml:space="preserve">experiences and the events in horror films, between cultural tropes and horror tropes, is doubly </w:t>
      </w:r>
      <w:r w:rsidR="00973F07">
        <w:rPr>
          <w:rFonts w:ascii="Garamond" w:hAnsi="Garamond"/>
          <w:sz w:val="26"/>
          <w:szCs w:val="26"/>
        </w:rPr>
        <w:t xml:space="preserve">effective: </w:t>
      </w:r>
      <w:r w:rsidR="00713267">
        <w:rPr>
          <w:rFonts w:ascii="Garamond" w:hAnsi="Garamond"/>
          <w:sz w:val="26"/>
          <w:szCs w:val="26"/>
        </w:rPr>
        <w:t>not only is it unique and engaging, but it also offers a sort of respite from the emotional weightiness of the essays</w:t>
      </w:r>
      <w:r w:rsidR="00424407">
        <w:rPr>
          <w:rFonts w:ascii="Garamond" w:hAnsi="Garamond"/>
          <w:sz w:val="26"/>
          <w:szCs w:val="26"/>
        </w:rPr>
        <w:t xml:space="preserve">, which is otherwise only relieved by the occasional witticism or </w:t>
      </w:r>
      <w:r w:rsidR="000215DD">
        <w:rPr>
          <w:rFonts w:ascii="Garamond" w:hAnsi="Garamond"/>
          <w:sz w:val="26"/>
          <w:szCs w:val="26"/>
        </w:rPr>
        <w:t xml:space="preserve">darkly amusing anecdote. </w:t>
      </w:r>
    </w:p>
    <w:p w14:paraId="1F2B87EC" w14:textId="30BD8EE9" w:rsidR="00BB710A" w:rsidRPr="005C2C38" w:rsidRDefault="00BB710A" w:rsidP="00973F07">
      <w:r>
        <w:rPr>
          <w:rFonts w:ascii="Garamond" w:hAnsi="Garamond"/>
          <w:sz w:val="26"/>
          <w:szCs w:val="26"/>
        </w:rPr>
        <w:tab/>
        <w:t xml:space="preserve">The tone of </w:t>
      </w:r>
      <w:r>
        <w:rPr>
          <w:rFonts w:ascii="Garamond" w:hAnsi="Garamond"/>
          <w:i/>
          <w:sz w:val="26"/>
          <w:szCs w:val="26"/>
        </w:rPr>
        <w:t xml:space="preserve">Night Rooms </w:t>
      </w:r>
      <w:r w:rsidR="004A1D14">
        <w:rPr>
          <w:rFonts w:ascii="Garamond" w:hAnsi="Garamond"/>
          <w:sz w:val="26"/>
          <w:szCs w:val="26"/>
        </w:rPr>
        <w:t>is not exclusively g</w:t>
      </w:r>
      <w:r w:rsidR="00A5737A">
        <w:rPr>
          <w:rFonts w:ascii="Garamond" w:hAnsi="Garamond"/>
          <w:sz w:val="26"/>
          <w:szCs w:val="26"/>
        </w:rPr>
        <w:t>rim. While the book does more often discuss</w:t>
      </w:r>
      <w:r w:rsidR="004A1D14">
        <w:rPr>
          <w:rFonts w:ascii="Garamond" w:hAnsi="Garamond"/>
          <w:sz w:val="26"/>
          <w:szCs w:val="26"/>
        </w:rPr>
        <w:t xml:space="preserve"> feelings of despair,</w:t>
      </w:r>
      <w:r w:rsidR="00A5737A">
        <w:rPr>
          <w:rFonts w:ascii="Garamond" w:hAnsi="Garamond"/>
          <w:sz w:val="26"/>
          <w:szCs w:val="26"/>
        </w:rPr>
        <w:t xml:space="preserve"> it is not wholly bleak</w:t>
      </w:r>
      <w:r w:rsidR="00052CEA">
        <w:rPr>
          <w:rFonts w:ascii="Garamond" w:hAnsi="Garamond"/>
          <w:sz w:val="26"/>
          <w:szCs w:val="26"/>
        </w:rPr>
        <w:t>.</w:t>
      </w:r>
      <w:r w:rsidR="00A5737A">
        <w:rPr>
          <w:rFonts w:ascii="Garamond" w:hAnsi="Garamond"/>
          <w:sz w:val="26"/>
          <w:szCs w:val="26"/>
        </w:rPr>
        <w:t xml:space="preserve"> </w:t>
      </w:r>
      <w:r w:rsidR="00052CEA">
        <w:rPr>
          <w:rFonts w:ascii="Garamond" w:hAnsi="Garamond"/>
          <w:sz w:val="26"/>
          <w:szCs w:val="26"/>
        </w:rPr>
        <w:t xml:space="preserve">Just as within reality, there are vicissitudes of hope and hopelessness. </w:t>
      </w:r>
      <w:r w:rsidR="00C840FF">
        <w:rPr>
          <w:rFonts w:ascii="Garamond" w:hAnsi="Garamond"/>
          <w:i/>
          <w:sz w:val="26"/>
          <w:szCs w:val="26"/>
        </w:rPr>
        <w:t xml:space="preserve">Night Rooms </w:t>
      </w:r>
      <w:r w:rsidR="00C840FF">
        <w:rPr>
          <w:rFonts w:ascii="Garamond" w:hAnsi="Garamond"/>
          <w:sz w:val="26"/>
          <w:szCs w:val="26"/>
        </w:rPr>
        <w:t>is about death, but it is also about life</w:t>
      </w:r>
      <w:r w:rsidR="00C7225F">
        <w:rPr>
          <w:rFonts w:ascii="Garamond" w:hAnsi="Garamond"/>
          <w:sz w:val="26"/>
          <w:szCs w:val="26"/>
        </w:rPr>
        <w:t>. It is about the coexistence</w:t>
      </w:r>
      <w:r w:rsidR="006D7D3D">
        <w:rPr>
          <w:rFonts w:ascii="Garamond" w:hAnsi="Garamond"/>
          <w:sz w:val="26"/>
          <w:szCs w:val="26"/>
        </w:rPr>
        <w:t xml:space="preserve"> of the two</w:t>
      </w:r>
      <w:r w:rsidR="005C2C38">
        <w:rPr>
          <w:rFonts w:ascii="Garamond" w:hAnsi="Garamond"/>
          <w:sz w:val="26"/>
          <w:szCs w:val="26"/>
        </w:rPr>
        <w:t xml:space="preserve">. It is constantly positing questions that cannot be answered, with the hope not necessarily of answering them, but with becoming comfortable with not being able to. </w:t>
      </w:r>
      <w:r w:rsidR="00754457">
        <w:rPr>
          <w:rFonts w:ascii="Garamond" w:hAnsi="Garamond"/>
          <w:sz w:val="26"/>
          <w:szCs w:val="26"/>
        </w:rPr>
        <w:t xml:space="preserve">“The moral”, Nutt writes, “is that there might not be a moral” (69). </w:t>
      </w:r>
      <w:r w:rsidR="005C2C38">
        <w:rPr>
          <w:rFonts w:ascii="Garamond" w:hAnsi="Garamond"/>
          <w:sz w:val="26"/>
          <w:szCs w:val="26"/>
        </w:rPr>
        <w:t xml:space="preserve">Gina Nutt’s </w:t>
      </w:r>
      <w:r w:rsidR="005C2C38">
        <w:rPr>
          <w:rFonts w:ascii="Garamond" w:hAnsi="Garamond"/>
          <w:i/>
          <w:sz w:val="26"/>
          <w:szCs w:val="26"/>
        </w:rPr>
        <w:t xml:space="preserve">Night Rooms </w:t>
      </w:r>
      <w:r w:rsidR="005C2C38">
        <w:rPr>
          <w:rFonts w:ascii="Garamond" w:hAnsi="Garamond"/>
          <w:sz w:val="26"/>
          <w:szCs w:val="26"/>
        </w:rPr>
        <w:t xml:space="preserve">is </w:t>
      </w:r>
      <w:r w:rsidR="00BA0BAB">
        <w:rPr>
          <w:rFonts w:ascii="Garamond" w:hAnsi="Garamond"/>
          <w:sz w:val="26"/>
          <w:szCs w:val="26"/>
        </w:rPr>
        <w:t>deeply personal and honest, poetic, and overall a memorable and meaningful read.</w:t>
      </w:r>
    </w:p>
    <w:p w14:paraId="7DA5ED08" w14:textId="186F227A" w:rsidR="00E30061" w:rsidRPr="007B3C2E" w:rsidRDefault="00E30061" w:rsidP="00E30061">
      <w:pPr>
        <w:jc w:val="both"/>
        <w:rPr>
          <w:rFonts w:ascii="Garamond" w:eastAsia="Times New Roman" w:hAnsi="Garamond" w:cs="Times New Roman"/>
          <w:sz w:val="26"/>
          <w:szCs w:val="26"/>
        </w:rPr>
      </w:pPr>
    </w:p>
    <w:sectPr w:rsidR="00E30061" w:rsidRPr="007B3C2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E54"/>
    <w:rsid w:val="000155C0"/>
    <w:rsid w:val="000215DD"/>
    <w:rsid w:val="00052CEA"/>
    <w:rsid w:val="0008283E"/>
    <w:rsid w:val="000E1B39"/>
    <w:rsid w:val="000E2EE8"/>
    <w:rsid w:val="0012677D"/>
    <w:rsid w:val="00197393"/>
    <w:rsid w:val="001D672A"/>
    <w:rsid w:val="001E6E54"/>
    <w:rsid w:val="00223E12"/>
    <w:rsid w:val="00245194"/>
    <w:rsid w:val="00274E49"/>
    <w:rsid w:val="00280A54"/>
    <w:rsid w:val="00295F70"/>
    <w:rsid w:val="002D195A"/>
    <w:rsid w:val="002D202F"/>
    <w:rsid w:val="002E3B64"/>
    <w:rsid w:val="00326F93"/>
    <w:rsid w:val="00333CF9"/>
    <w:rsid w:val="00335ED9"/>
    <w:rsid w:val="00336616"/>
    <w:rsid w:val="00353272"/>
    <w:rsid w:val="0037664D"/>
    <w:rsid w:val="003A70DB"/>
    <w:rsid w:val="003D15A3"/>
    <w:rsid w:val="00410EBB"/>
    <w:rsid w:val="00424407"/>
    <w:rsid w:val="00424501"/>
    <w:rsid w:val="004676C1"/>
    <w:rsid w:val="004A1D14"/>
    <w:rsid w:val="004F6615"/>
    <w:rsid w:val="005A2153"/>
    <w:rsid w:val="005A7ABF"/>
    <w:rsid w:val="005C2C38"/>
    <w:rsid w:val="005F006F"/>
    <w:rsid w:val="005F621B"/>
    <w:rsid w:val="0060455E"/>
    <w:rsid w:val="006D7D3D"/>
    <w:rsid w:val="006F5E8E"/>
    <w:rsid w:val="0070232F"/>
    <w:rsid w:val="00713267"/>
    <w:rsid w:val="00746088"/>
    <w:rsid w:val="00754457"/>
    <w:rsid w:val="0077753D"/>
    <w:rsid w:val="007800BC"/>
    <w:rsid w:val="00785C01"/>
    <w:rsid w:val="007B3C2E"/>
    <w:rsid w:val="00807838"/>
    <w:rsid w:val="0082286A"/>
    <w:rsid w:val="00826A51"/>
    <w:rsid w:val="00846B0E"/>
    <w:rsid w:val="00854B00"/>
    <w:rsid w:val="008A655F"/>
    <w:rsid w:val="008D4D7F"/>
    <w:rsid w:val="00923358"/>
    <w:rsid w:val="00927F3D"/>
    <w:rsid w:val="00951D57"/>
    <w:rsid w:val="00961AAA"/>
    <w:rsid w:val="00971019"/>
    <w:rsid w:val="0097147E"/>
    <w:rsid w:val="0097280D"/>
    <w:rsid w:val="00973F07"/>
    <w:rsid w:val="009A0A0A"/>
    <w:rsid w:val="009A1DDD"/>
    <w:rsid w:val="009A2089"/>
    <w:rsid w:val="009C3211"/>
    <w:rsid w:val="009E5D7B"/>
    <w:rsid w:val="009F0418"/>
    <w:rsid w:val="00A5737A"/>
    <w:rsid w:val="00A613F0"/>
    <w:rsid w:val="00AC1E9B"/>
    <w:rsid w:val="00AC51FB"/>
    <w:rsid w:val="00AC6C6C"/>
    <w:rsid w:val="00AE75CA"/>
    <w:rsid w:val="00B22D28"/>
    <w:rsid w:val="00B5066D"/>
    <w:rsid w:val="00B534CC"/>
    <w:rsid w:val="00B57205"/>
    <w:rsid w:val="00BA0BAB"/>
    <w:rsid w:val="00BB710A"/>
    <w:rsid w:val="00BF211E"/>
    <w:rsid w:val="00C0365E"/>
    <w:rsid w:val="00C177EC"/>
    <w:rsid w:val="00C56765"/>
    <w:rsid w:val="00C57D6D"/>
    <w:rsid w:val="00C7225F"/>
    <w:rsid w:val="00C77291"/>
    <w:rsid w:val="00C840FF"/>
    <w:rsid w:val="00D93DC3"/>
    <w:rsid w:val="00DB5D83"/>
    <w:rsid w:val="00DB735D"/>
    <w:rsid w:val="00DE5603"/>
    <w:rsid w:val="00E200BB"/>
    <w:rsid w:val="00E227CF"/>
    <w:rsid w:val="00E26192"/>
    <w:rsid w:val="00E30061"/>
    <w:rsid w:val="00E90C8E"/>
    <w:rsid w:val="00E934A2"/>
    <w:rsid w:val="00EB0A3C"/>
    <w:rsid w:val="00EB667E"/>
    <w:rsid w:val="00EF12A4"/>
    <w:rsid w:val="00EF3D5D"/>
    <w:rsid w:val="00F0555F"/>
    <w:rsid w:val="00F17818"/>
    <w:rsid w:val="00F8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F8758"/>
  <w15:docId w15:val="{B3F946BB-9BA2-41A4-B67C-C69521FCB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Sean's Acer</dc:creator>
  <cp:lastModifiedBy>Sean Bernard</cp:lastModifiedBy>
  <cp:revision>2</cp:revision>
  <dcterms:created xsi:type="dcterms:W3CDTF">2021-04-03T00:24:00Z</dcterms:created>
  <dcterms:modified xsi:type="dcterms:W3CDTF">2021-04-03T00:24:00Z</dcterms:modified>
</cp:coreProperties>
</file>